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9E48B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340-па</w:t>
      </w: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D26476" w:rsidRDefault="00B12C7F" w:rsidP="00103561">
      <w:pPr>
        <w:ind w:right="-28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D26476">
        <w:rPr>
          <w:sz w:val="28"/>
          <w:szCs w:val="28"/>
        </w:rPr>
        <w:t>утверждении порядка</w:t>
      </w:r>
      <w:r w:rsidR="005C011A">
        <w:rPr>
          <w:sz w:val="28"/>
          <w:szCs w:val="28"/>
        </w:rPr>
        <w:t xml:space="preserve"> </w:t>
      </w:r>
      <w:r w:rsidR="00D26476">
        <w:rPr>
          <w:sz w:val="28"/>
          <w:szCs w:val="28"/>
        </w:rPr>
        <w:t>определения</w:t>
      </w:r>
    </w:p>
    <w:p w:rsidR="00B12C7F" w:rsidRPr="00BF4F20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предельно</w:t>
      </w:r>
      <w:r w:rsidR="005C011A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допустимого значения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 xml:space="preserve">просроченной кредиторской 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задолженности муниципального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бюджетного учреждения, превышение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котор</w:t>
      </w:r>
      <w:r w:rsidR="008D4CE5">
        <w:rPr>
          <w:sz w:val="28"/>
          <w:szCs w:val="28"/>
        </w:rPr>
        <w:t>ого</w:t>
      </w:r>
      <w:r>
        <w:rPr>
          <w:sz w:val="28"/>
          <w:szCs w:val="28"/>
        </w:rPr>
        <w:t xml:space="preserve"> влечет расторжение трудового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договора с руководителем муниципального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бюджетного учреждения по инициативе</w:t>
      </w:r>
    </w:p>
    <w:p w:rsidR="009E4DDE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работодателя в соответствии с Трудовым</w:t>
      </w:r>
      <w:r w:rsidR="009E4DDE">
        <w:rPr>
          <w:sz w:val="28"/>
          <w:szCs w:val="28"/>
        </w:rPr>
        <w:t xml:space="preserve"> </w:t>
      </w:r>
    </w:p>
    <w:p w:rsidR="00A35E5F" w:rsidRDefault="009E4DDE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кодексом Р</w:t>
      </w:r>
      <w:r w:rsidR="00D26476">
        <w:rPr>
          <w:sz w:val="28"/>
          <w:szCs w:val="28"/>
        </w:rPr>
        <w:t>оссийской Федерации</w:t>
      </w:r>
      <w:r w:rsidR="00A35E5F" w:rsidRPr="00BF4F20">
        <w:rPr>
          <w:sz w:val="28"/>
          <w:szCs w:val="28"/>
        </w:rPr>
        <w:t xml:space="preserve"> </w:t>
      </w:r>
    </w:p>
    <w:p w:rsidR="00082191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103561" w:rsidRDefault="0010356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B6AA9" w:rsidRPr="00BF4F20" w:rsidRDefault="000B6AA9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Default="00D26476" w:rsidP="001035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4D99">
        <w:rPr>
          <w:sz w:val="28"/>
          <w:szCs w:val="28"/>
        </w:rPr>
        <w:t xml:space="preserve">В соответствии с пунктом 5 части 27 </w:t>
      </w:r>
      <w:r w:rsidRPr="003C488C">
        <w:rPr>
          <w:sz w:val="28"/>
          <w:szCs w:val="28"/>
        </w:rPr>
        <w:t>статьи 30 Федерального закона о</w:t>
      </w:r>
      <w:r w:rsidR="00544401" w:rsidRPr="003C488C">
        <w:rPr>
          <w:sz w:val="28"/>
          <w:szCs w:val="28"/>
        </w:rPr>
        <w:t>т 08.05.2010 №</w:t>
      </w:r>
      <w:r w:rsidRPr="003C488C">
        <w:rPr>
          <w:sz w:val="28"/>
          <w:szCs w:val="28"/>
        </w:rPr>
        <w:t xml:space="preserve"> 83-ФЗ</w:t>
      </w:r>
      <w:r w:rsidR="00544401" w:rsidRPr="003C488C">
        <w:rPr>
          <w:sz w:val="28"/>
          <w:szCs w:val="28"/>
        </w:rPr>
        <w:t xml:space="preserve"> «</w:t>
      </w:r>
      <w:r w:rsidRPr="003C488C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544401" w:rsidRPr="003C488C">
        <w:rPr>
          <w:sz w:val="28"/>
          <w:szCs w:val="28"/>
        </w:rPr>
        <w:t>нных (муниципальных) учреждений»</w:t>
      </w:r>
      <w:r w:rsidR="002C7C1F" w:rsidRPr="003C488C">
        <w:rPr>
          <w:sz w:val="28"/>
          <w:szCs w:val="28"/>
        </w:rPr>
        <w:t>:</w:t>
      </w:r>
    </w:p>
    <w:p w:rsidR="000B6AA9" w:rsidRDefault="000B6AA9" w:rsidP="000B6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AA9" w:rsidRDefault="000B6AA9" w:rsidP="000B6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AA9" w:rsidRPr="008A4D99" w:rsidRDefault="000B6AA9" w:rsidP="000B6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4D99" w:rsidRPr="008A4D99" w:rsidRDefault="00103561" w:rsidP="000B6A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4D99" w:rsidRPr="008A4D99">
        <w:rPr>
          <w:rFonts w:ascii="Times New Roman" w:hAnsi="Times New Roman" w:cs="Times New Roman"/>
          <w:sz w:val="28"/>
          <w:szCs w:val="28"/>
        </w:rPr>
        <w:t xml:space="preserve">Утвердить Порядок определения предельно допустимого значения просроченной кредиторской задолженности </w:t>
      </w:r>
      <w:r w:rsidR="00A51993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</w:t>
      </w:r>
      <w:r w:rsidR="00A51993">
        <w:rPr>
          <w:rFonts w:ascii="Times New Roman" w:hAnsi="Times New Roman" w:cs="Times New Roman"/>
          <w:sz w:val="28"/>
          <w:szCs w:val="28"/>
        </w:rPr>
        <w:t xml:space="preserve">ипального бюджетного </w:t>
      </w:r>
      <w:r w:rsidR="008A4D99" w:rsidRPr="008A4D99">
        <w:rPr>
          <w:rFonts w:ascii="Times New Roman" w:hAnsi="Times New Roman" w:cs="Times New Roman"/>
          <w:sz w:val="28"/>
          <w:szCs w:val="28"/>
        </w:rPr>
        <w:t xml:space="preserve">учреждения, превышение которого влечет расторжение трудового договора с руководителем </w:t>
      </w:r>
      <w:r w:rsidR="00A51993">
        <w:rPr>
          <w:rFonts w:ascii="Times New Roman" w:hAnsi="Times New Roman" w:cs="Times New Roman"/>
          <w:sz w:val="28"/>
          <w:szCs w:val="28"/>
        </w:rPr>
        <w:t>муниципального</w:t>
      </w:r>
      <w:r w:rsidR="008A4D99" w:rsidRPr="008A4D99">
        <w:rPr>
          <w:rFonts w:ascii="Times New Roman" w:hAnsi="Times New Roman" w:cs="Times New Roman"/>
          <w:sz w:val="28"/>
          <w:szCs w:val="28"/>
        </w:rPr>
        <w:t xml:space="preserve"> бюджетного учреждения по инициативе работодателя в соответствии с Трудовы</w:t>
      </w:r>
      <w:r w:rsidR="000B6AA9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 </w:t>
      </w:r>
      <w:proofErr w:type="gramStart"/>
      <w:r w:rsidR="000B6AA9">
        <w:rPr>
          <w:rFonts w:ascii="Times New Roman" w:hAnsi="Times New Roman" w:cs="Times New Roman"/>
          <w:sz w:val="28"/>
          <w:szCs w:val="28"/>
        </w:rPr>
        <w:lastRenderedPageBreak/>
        <w:t>согласно  приложению</w:t>
      </w:r>
      <w:proofErr w:type="gramEnd"/>
      <w:r w:rsidR="000B6AA9">
        <w:rPr>
          <w:rFonts w:ascii="Times New Roman" w:hAnsi="Times New Roman" w:cs="Times New Roman"/>
          <w:sz w:val="28"/>
          <w:szCs w:val="28"/>
        </w:rPr>
        <w:t>.</w:t>
      </w:r>
    </w:p>
    <w:p w:rsidR="008A4D99" w:rsidRPr="008A4D99" w:rsidRDefault="00103561" w:rsidP="000B6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5FF3">
        <w:rPr>
          <w:sz w:val="28"/>
          <w:szCs w:val="28"/>
        </w:rPr>
        <w:t>П</w:t>
      </w:r>
      <w:r w:rsidR="008A4D99" w:rsidRPr="008A4D99">
        <w:rPr>
          <w:sz w:val="28"/>
          <w:szCs w:val="28"/>
        </w:rPr>
        <w:t>остановление администрации города от 24.02.2011 №</w:t>
      </w:r>
      <w:r w:rsidR="00CB5FF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34-па «Об установлении предельно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допустим</w:t>
      </w:r>
      <w:r w:rsidR="00A51993">
        <w:rPr>
          <w:sz w:val="28"/>
          <w:szCs w:val="28"/>
        </w:rPr>
        <w:t>ых</w:t>
      </w:r>
      <w:r w:rsidR="008A4D99" w:rsidRPr="008A4D99">
        <w:rPr>
          <w:sz w:val="28"/>
          <w:szCs w:val="28"/>
        </w:rPr>
        <w:t xml:space="preserve"> значени</w:t>
      </w:r>
      <w:r w:rsidR="00A51993">
        <w:rPr>
          <w:sz w:val="28"/>
          <w:szCs w:val="28"/>
        </w:rPr>
        <w:t xml:space="preserve">й </w:t>
      </w:r>
      <w:r w:rsidR="008A4D99" w:rsidRPr="008A4D99">
        <w:rPr>
          <w:sz w:val="28"/>
          <w:szCs w:val="28"/>
        </w:rPr>
        <w:t>просроченной кредиторской задолженности муниципального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бюджетного учреждения, превышение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которых влечет расторжение трудового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договора с руководителем муниципального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бюджетного учреждения по инициативе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работодателя в соответствии с Трудовым</w:t>
      </w:r>
      <w:r w:rsidR="00A51993">
        <w:rPr>
          <w:sz w:val="28"/>
          <w:szCs w:val="28"/>
        </w:rPr>
        <w:t xml:space="preserve"> кодексом Российской Федерации</w:t>
      </w:r>
      <w:r w:rsidR="008D4CE5">
        <w:rPr>
          <w:sz w:val="28"/>
          <w:szCs w:val="28"/>
        </w:rPr>
        <w:t>»</w:t>
      </w:r>
      <w:r w:rsidR="00CB5FF3">
        <w:rPr>
          <w:sz w:val="28"/>
          <w:szCs w:val="28"/>
        </w:rPr>
        <w:t xml:space="preserve"> - признать утратившим силу.</w:t>
      </w:r>
    </w:p>
    <w:p w:rsidR="00CB5FF3" w:rsidRDefault="00103561" w:rsidP="000B6AA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5FF3" w:rsidRPr="00064853">
        <w:rPr>
          <w:sz w:val="28"/>
          <w:szCs w:val="28"/>
        </w:rPr>
        <w:t>Управлению по внутренней политике (</w:t>
      </w:r>
      <w:proofErr w:type="spellStart"/>
      <w:r w:rsidR="009E48B3">
        <w:rPr>
          <w:sz w:val="28"/>
          <w:szCs w:val="28"/>
        </w:rPr>
        <w:t>А.С.Федорова</w:t>
      </w:r>
      <w:proofErr w:type="spellEnd"/>
      <w:r w:rsidR="00CB5FF3" w:rsidRPr="00064853">
        <w:rPr>
          <w:sz w:val="28"/>
          <w:szCs w:val="28"/>
        </w:rPr>
        <w:t xml:space="preserve">) </w:t>
      </w:r>
      <w:r w:rsidR="00CB5FF3" w:rsidRPr="00CB5FF3">
        <w:rPr>
          <w:sz w:val="28"/>
          <w:szCs w:val="28"/>
        </w:rPr>
        <w:t>разместить постановление в сетевом издании «Официальный сайт «Телекомпания «Пыть-Яхинформ».</w:t>
      </w:r>
    </w:p>
    <w:p w:rsidR="00A51993" w:rsidRDefault="00103561" w:rsidP="000B6AA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5FF3" w:rsidRPr="001B2965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CB5FF3">
        <w:rPr>
          <w:sz w:val="28"/>
          <w:szCs w:val="28"/>
        </w:rPr>
        <w:t>.</w:t>
      </w:r>
    </w:p>
    <w:p w:rsidR="00CB5FF3" w:rsidRPr="00CB5FF3" w:rsidRDefault="00103561" w:rsidP="000B6AA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CB5FF3">
        <w:rPr>
          <w:sz w:val="28"/>
          <w:szCs w:val="28"/>
        </w:rPr>
        <w:t xml:space="preserve">5. </w:t>
      </w:r>
      <w:r w:rsidR="00CB5FF3" w:rsidRPr="00CB5FF3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6D6" w:rsidRPr="001B2965" w:rsidRDefault="00103561" w:rsidP="000B6AA9">
      <w:pPr>
        <w:pStyle w:val="ConsPlusNormal"/>
        <w:tabs>
          <w:tab w:val="left" w:pos="567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424BB"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</w:t>
      </w:r>
      <w:r w:rsidR="00E424BB" w:rsidRPr="00CB5FF3">
        <w:rPr>
          <w:rFonts w:ascii="Times New Roman" w:hAnsi="Times New Roman"/>
          <w:sz w:val="28"/>
          <w:szCs w:val="28"/>
        </w:rPr>
        <w:t>направление деятельности –</w:t>
      </w:r>
      <w:r w:rsidR="00C339D5">
        <w:rPr>
          <w:rFonts w:ascii="Times New Roman" w:hAnsi="Times New Roman"/>
          <w:sz w:val="28"/>
          <w:szCs w:val="28"/>
        </w:rPr>
        <w:t xml:space="preserve"> </w:t>
      </w:r>
      <w:r w:rsidR="00C339D5" w:rsidRPr="00C339D5">
        <w:rPr>
          <w:rFonts w:ascii="Times New Roman" w:hAnsi="Times New Roman"/>
          <w:sz w:val="28"/>
          <w:szCs w:val="28"/>
        </w:rPr>
        <w:t>финансово-экономические вопросы</w:t>
      </w:r>
      <w:r w:rsidR="00E424BB"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Default="009009F2" w:rsidP="00C367AC">
      <w:pPr>
        <w:jc w:val="both"/>
        <w:rPr>
          <w:sz w:val="28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</w:t>
      </w:r>
      <w:r w:rsidR="00103561">
        <w:rPr>
          <w:sz w:val="28"/>
          <w:szCs w:val="28"/>
        </w:rPr>
        <w:t xml:space="preserve">                       </w:t>
      </w:r>
      <w:r w:rsidR="005E36D6" w:rsidRPr="00BF4F20">
        <w:rPr>
          <w:sz w:val="28"/>
          <w:szCs w:val="28"/>
        </w:rPr>
        <w:t xml:space="preserve">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0B6AA9">
        <w:rPr>
          <w:sz w:val="28"/>
          <w:szCs w:val="28"/>
        </w:rPr>
        <w:t xml:space="preserve"> </w:t>
      </w:r>
      <w:r w:rsidR="00980ADB" w:rsidRPr="00BF4F20">
        <w:rPr>
          <w:sz w:val="28"/>
          <w:szCs w:val="28"/>
        </w:rPr>
        <w:t xml:space="preserve"> </w:t>
      </w:r>
      <w:r w:rsidR="00942E18">
        <w:rPr>
          <w:sz w:val="28"/>
          <w:szCs w:val="28"/>
        </w:rPr>
        <w:t>С.Е. Елишев</w:t>
      </w: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7137F4" w:rsidRPr="007137F4" w:rsidRDefault="007137F4" w:rsidP="007137F4">
      <w:pPr>
        <w:spacing w:line="259" w:lineRule="auto"/>
        <w:ind w:left="-15"/>
        <w:jc w:val="right"/>
        <w:rPr>
          <w:color w:val="000000"/>
          <w:sz w:val="28"/>
          <w:szCs w:val="28"/>
        </w:rPr>
      </w:pPr>
      <w:r w:rsidRPr="007137F4"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7137F4">
        <w:rPr>
          <w:color w:val="000000"/>
          <w:sz w:val="28"/>
          <w:szCs w:val="28"/>
        </w:rPr>
        <w:tab/>
        <w:t>Приложение</w:t>
      </w:r>
    </w:p>
    <w:p w:rsidR="007137F4" w:rsidRPr="007137F4" w:rsidRDefault="007137F4" w:rsidP="007137F4">
      <w:pPr>
        <w:ind w:left="11" w:hanging="11"/>
        <w:jc w:val="right"/>
        <w:rPr>
          <w:color w:val="000000"/>
          <w:sz w:val="28"/>
          <w:szCs w:val="28"/>
        </w:rPr>
      </w:pPr>
      <w:r w:rsidRPr="007137F4">
        <w:rPr>
          <w:color w:val="000000"/>
          <w:sz w:val="28"/>
          <w:szCs w:val="28"/>
        </w:rPr>
        <w:t xml:space="preserve">к постановлению администрации </w:t>
      </w:r>
    </w:p>
    <w:p w:rsidR="007137F4" w:rsidRPr="007137F4" w:rsidRDefault="007137F4" w:rsidP="007137F4">
      <w:pPr>
        <w:ind w:left="11" w:hanging="11"/>
        <w:jc w:val="right"/>
        <w:rPr>
          <w:color w:val="000000"/>
          <w:sz w:val="28"/>
          <w:szCs w:val="28"/>
        </w:rPr>
      </w:pPr>
      <w:r w:rsidRPr="007137F4">
        <w:rPr>
          <w:color w:val="000000"/>
          <w:sz w:val="28"/>
          <w:szCs w:val="28"/>
        </w:rPr>
        <w:t>города Пыть-Яха</w:t>
      </w:r>
    </w:p>
    <w:p w:rsidR="00A51993" w:rsidRDefault="009E48B3" w:rsidP="00C367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25.11.2025 № 340-па</w:t>
      </w:r>
    </w:p>
    <w:p w:rsidR="009E48B3" w:rsidRDefault="009E48B3" w:rsidP="00C367AC">
      <w:pPr>
        <w:jc w:val="both"/>
        <w:rPr>
          <w:sz w:val="28"/>
          <w:szCs w:val="28"/>
        </w:rPr>
      </w:pPr>
      <w:bookmarkStart w:id="0" w:name="_GoBack"/>
      <w:bookmarkEnd w:id="0"/>
    </w:p>
    <w:p w:rsidR="007137F4" w:rsidRPr="007137F4" w:rsidRDefault="007137F4" w:rsidP="007137F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7137F4">
        <w:rPr>
          <w:color w:val="000000"/>
          <w:sz w:val="28"/>
          <w:szCs w:val="28"/>
        </w:rPr>
        <w:t>Порядок</w:t>
      </w:r>
    </w:p>
    <w:p w:rsidR="007137F4" w:rsidRPr="007137F4" w:rsidRDefault="007137F4" w:rsidP="007137F4">
      <w:pPr>
        <w:shd w:val="clear" w:color="auto" w:fill="FFFFFF"/>
        <w:spacing w:line="360" w:lineRule="auto"/>
        <w:ind w:right="-3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определения предельно допустимого значения просроченной кредиторской задолженности муниципального бюджетного учреждения,</w:t>
      </w:r>
      <w:r w:rsidR="008D4CE5">
        <w:rPr>
          <w:color w:val="000000"/>
          <w:sz w:val="28"/>
          <w:szCs w:val="28"/>
        </w:rPr>
        <w:t xml:space="preserve"> превышение которого влечет расторжение</w:t>
      </w:r>
      <w:r w:rsidR="00103561">
        <w:rPr>
          <w:color w:val="000000"/>
          <w:sz w:val="28"/>
          <w:szCs w:val="28"/>
        </w:rPr>
        <w:t xml:space="preserve"> трудового договора с руководителем муниципального бюджетного учреждения по инициативе работодателя в соответствии с </w:t>
      </w:r>
      <w:r w:rsidR="009E4DDE">
        <w:rPr>
          <w:color w:val="000000"/>
          <w:sz w:val="28"/>
          <w:szCs w:val="28"/>
        </w:rPr>
        <w:t>Т</w:t>
      </w:r>
      <w:r w:rsidR="00103561">
        <w:rPr>
          <w:color w:val="000000"/>
          <w:sz w:val="28"/>
          <w:szCs w:val="28"/>
        </w:rPr>
        <w:t>рудовым кодексом Российской Федерации</w:t>
      </w:r>
      <w:r w:rsidR="008D4CE5">
        <w:rPr>
          <w:color w:val="000000"/>
          <w:sz w:val="28"/>
          <w:szCs w:val="28"/>
        </w:rPr>
        <w:t xml:space="preserve"> </w:t>
      </w:r>
    </w:p>
    <w:p w:rsidR="007137F4" w:rsidRDefault="007137F4" w:rsidP="00C367AC">
      <w:pPr>
        <w:jc w:val="both"/>
        <w:rPr>
          <w:sz w:val="28"/>
          <w:szCs w:val="28"/>
        </w:rPr>
      </w:pPr>
    </w:p>
    <w:p w:rsidR="00A51993" w:rsidRPr="00A51993" w:rsidRDefault="00A51993" w:rsidP="00A5199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 xml:space="preserve">1. Просроченная кредиторская задолженность </w:t>
      </w:r>
      <w:r w:rsidRPr="007137F4">
        <w:rPr>
          <w:sz w:val="28"/>
          <w:szCs w:val="28"/>
        </w:rPr>
        <w:t>муниципального</w:t>
      </w:r>
      <w:r w:rsidRPr="00A51993">
        <w:rPr>
          <w:sz w:val="28"/>
          <w:szCs w:val="28"/>
        </w:rPr>
        <w:t xml:space="preserve"> бюджетного учреждения, (далее - Учреждение), разделяется на следующие группы:</w:t>
      </w: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а) 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Федерации, истек;</w:t>
      </w: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б) кредиторская задолженность по налогам, сборам, страховым взносам и иным обязательным платежам в бюджеты бюджетной системы Российской Федерации, срок погашения которой, предусмотренный законодательством Российской Федерации, истек;</w:t>
      </w: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в) кредиторская задолженность перед поставщиками, исполнителями и подрядчиками, срок погашения которой, предусмотренный заключенными договорами (контрактами) и законодательством Российской Федерации, истек;</w:t>
      </w:r>
    </w:p>
    <w:p w:rsid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г) 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312A72" w:rsidRPr="00A51993" w:rsidRDefault="00312A72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lastRenderedPageBreak/>
        <w:t>2. Предельно допустимое значение просроченной кредиторской задолженности по каждой из указанных в пункте настоящего Порядка групп определяется как:</w:t>
      </w: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а) наличие кредиторской задолженности по оплате труда и иным выплатам персоналу, срок невыплаты которых превышает 2 (два) месяца подряд с даты выплаты заработной платы, установленной локальными актами Учреждения (за исключением депонированных сумм);</w:t>
      </w: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б) наличие кредиторской задолженности по уплате налогов, сборов, страховых взносов и иных обязательных платежей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страховых взносов и иных обязательных платежей в соответствующий бюджет бюджетной системы Российской Федерации, срок неуплаты которых превышает 3 (три) месяца подряд с даты, когда платежи должны были быть осуществлены;</w:t>
      </w:r>
    </w:p>
    <w:p w:rsidR="00A51993" w:rsidRPr="00A51993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в) наличие кредиторской задолженности перед поставщиками, исполнителями и подрядчиками Учреждения, срок неуплаты которой превышает 3 (три) месяца с даты, когда платежи должны были быть осуществлены;</w:t>
      </w:r>
    </w:p>
    <w:p w:rsidR="00A51993" w:rsidRPr="00B17AE8" w:rsidRDefault="00A51993" w:rsidP="000B6AA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г) превышение общей суммы просроченной кредиторской задолженности над чистыми активами Учреждения в течение 3 (трех) месяцев подряд.</w:t>
      </w:r>
    </w:p>
    <w:sectPr w:rsidR="00A51993" w:rsidRPr="00B17AE8" w:rsidSect="000B6AA9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5B" w:rsidRDefault="006A5A5B">
      <w:r>
        <w:separator/>
      </w:r>
    </w:p>
  </w:endnote>
  <w:endnote w:type="continuationSeparator" w:id="0">
    <w:p w:rsidR="006A5A5B" w:rsidRDefault="006A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5B" w:rsidRDefault="006A5A5B">
      <w:r>
        <w:separator/>
      </w:r>
    </w:p>
  </w:footnote>
  <w:footnote w:type="continuationSeparator" w:id="0">
    <w:p w:rsidR="006A5A5B" w:rsidRDefault="006A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48B3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0DFE0B3B"/>
    <w:multiLevelType w:val="hybridMultilevel"/>
    <w:tmpl w:val="66E8336E"/>
    <w:lvl w:ilvl="0" w:tplc="CD1C4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0D66388"/>
    <w:multiLevelType w:val="hybridMultilevel"/>
    <w:tmpl w:val="4BAECC8A"/>
    <w:lvl w:ilvl="0" w:tplc="279E5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1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4D442C1"/>
    <w:multiLevelType w:val="hybridMultilevel"/>
    <w:tmpl w:val="55F03F14"/>
    <w:lvl w:ilvl="0" w:tplc="CD1C4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6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22"/>
  </w:num>
  <w:num w:numId="5">
    <w:abstractNumId w:val="25"/>
  </w:num>
  <w:num w:numId="6">
    <w:abstractNumId w:val="28"/>
  </w:num>
  <w:num w:numId="7">
    <w:abstractNumId w:val="20"/>
  </w:num>
  <w:num w:numId="8">
    <w:abstractNumId w:val="18"/>
  </w:num>
  <w:num w:numId="9">
    <w:abstractNumId w:val="16"/>
  </w:num>
  <w:num w:numId="10">
    <w:abstractNumId w:val="19"/>
  </w:num>
  <w:num w:numId="11">
    <w:abstractNumId w:val="14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23"/>
  </w:num>
  <w:num w:numId="23">
    <w:abstractNumId w:val="15"/>
  </w:num>
  <w:num w:numId="24">
    <w:abstractNumId w:val="17"/>
  </w:num>
  <w:num w:numId="25">
    <w:abstractNumId w:val="10"/>
  </w:num>
  <w:num w:numId="26">
    <w:abstractNumId w:val="29"/>
  </w:num>
  <w:num w:numId="27">
    <w:abstractNumId w:val="26"/>
  </w:num>
  <w:num w:numId="28">
    <w:abstractNumId w:val="1"/>
  </w:num>
  <w:num w:numId="29">
    <w:abstractNumId w:val="13"/>
  </w:num>
  <w:num w:numId="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6675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203F"/>
    <w:rsid w:val="000B5942"/>
    <w:rsid w:val="000B6AA9"/>
    <w:rsid w:val="000B6F77"/>
    <w:rsid w:val="000B6FC3"/>
    <w:rsid w:val="000D4239"/>
    <w:rsid w:val="000D5613"/>
    <w:rsid w:val="000D62EA"/>
    <w:rsid w:val="000D7B6C"/>
    <w:rsid w:val="000E011A"/>
    <w:rsid w:val="000E1B81"/>
    <w:rsid w:val="000E50DC"/>
    <w:rsid w:val="000E6749"/>
    <w:rsid w:val="000F6A57"/>
    <w:rsid w:val="000F778D"/>
    <w:rsid w:val="00100D8A"/>
    <w:rsid w:val="00102853"/>
    <w:rsid w:val="00103561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2A72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488C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913"/>
    <w:rsid w:val="004E7643"/>
    <w:rsid w:val="004F09EB"/>
    <w:rsid w:val="004F0DC4"/>
    <w:rsid w:val="004F0F3D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401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5A5B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7D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690"/>
    <w:rsid w:val="00701F7D"/>
    <w:rsid w:val="00702C20"/>
    <w:rsid w:val="007037DE"/>
    <w:rsid w:val="00704620"/>
    <w:rsid w:val="0071332B"/>
    <w:rsid w:val="007137F4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4A34"/>
    <w:rsid w:val="00767C2E"/>
    <w:rsid w:val="0077003E"/>
    <w:rsid w:val="0077177D"/>
    <w:rsid w:val="00772EA8"/>
    <w:rsid w:val="00775816"/>
    <w:rsid w:val="00776D09"/>
    <w:rsid w:val="00783CA4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55C7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4D99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4CE5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265F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48B3"/>
    <w:rsid w:val="009E4DDE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199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17AE8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229"/>
    <w:rsid w:val="00BD4B92"/>
    <w:rsid w:val="00BD522F"/>
    <w:rsid w:val="00BD5DA2"/>
    <w:rsid w:val="00BD6696"/>
    <w:rsid w:val="00BD6B42"/>
    <w:rsid w:val="00BD7439"/>
    <w:rsid w:val="00BE0882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39D5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B5FF3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476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077A"/>
    <w:rsid w:val="00FA40F8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899F-26A3-49E5-928E-6EAD42FC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2025-11-25T09:44:00Z</cp:lastPrinted>
  <dcterms:created xsi:type="dcterms:W3CDTF">2025-11-25T03:26:00Z</dcterms:created>
  <dcterms:modified xsi:type="dcterms:W3CDTF">2025-11-25T09:44:00Z</dcterms:modified>
</cp:coreProperties>
</file>